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DC92" w14:textId="77777777" w:rsidR="00F75CB9" w:rsidRDefault="00F75CB9" w:rsidP="00F75CB9">
      <w:pPr>
        <w:pStyle w:val="NormalWeb"/>
        <w:bidi/>
        <w:jc w:val="both"/>
      </w:pPr>
      <w:r>
        <w:rPr>
          <w:rFonts w:ascii="Arial" w:hAnsi="Arial" w:cs="Arial"/>
          <w:color w:val="000000"/>
          <w:sz w:val="27"/>
          <w:szCs w:val="27"/>
          <w:rtl/>
        </w:rPr>
        <w:t>يرأس المدير العام للوزارة جميع الدوائر الفنية و الإدارية في الوزارة ما عدا الإدارة العامة للسياسات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و التخطيط و التطوير و يقوم بالإشراف الفني و الإداري على جميع الدوائر و متابعة تنفيذ خطط و برامج عملها . </w:t>
      </w:r>
    </w:p>
    <w:p w14:paraId="2DC1C959" w14:textId="77777777" w:rsidR="00F75CB9" w:rsidRDefault="00F75CB9" w:rsidP="00F75CB9">
      <w:pPr>
        <w:pStyle w:val="NormalWeb"/>
        <w:bidi/>
        <w:rPr>
          <w:rtl/>
        </w:rPr>
      </w:pPr>
      <w:r>
        <w:rPr>
          <w:rFonts w:ascii="Arial" w:hAnsi="Arial" w:cs="Arial"/>
          <w:color w:val="000000"/>
          <w:sz w:val="27"/>
          <w:szCs w:val="27"/>
          <w:rtl/>
        </w:rPr>
        <w:t xml:space="preserve">المسئوليات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1-     اعتماد برامج عمل الدوائر قبل البدء بتنفيذ مهامها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2-   التأكد من حسن سير العمل في الدوائر الفنية و الإدارية العاملة في الوزارة على المستوى المركزي أو دوائر الزراعة بالمحافظات  و وفقاً للخطة المقررة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3-     اطلاع الوكيل المساعد على تنفيذ برامج عمل الإدارات و أداء موظفيها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4-     اطلاع الوكيل المساعد على التطورات الجارية في القطاع الزراعي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5-     أية مسئوليات أخرى بموجب القانون و الأنظمة الصادرة و مهام الوظيفة . </w:t>
      </w:r>
    </w:p>
    <w:p w14:paraId="7E561BFE" w14:textId="77777777" w:rsidR="00F75CB9" w:rsidRDefault="00F75CB9" w:rsidP="00F75CB9">
      <w:pPr>
        <w:pStyle w:val="NormalWeb"/>
        <w:bidi/>
        <w:jc w:val="both"/>
        <w:rPr>
          <w:rtl/>
        </w:rPr>
      </w:pPr>
      <w:r>
        <w:rPr>
          <w:rFonts w:ascii="Arial" w:hAnsi="Arial" w:cs="Arial"/>
          <w:color w:val="000000"/>
          <w:sz w:val="27"/>
          <w:szCs w:val="27"/>
          <w:rtl/>
        </w:rPr>
        <w:t xml:space="preserve">المهام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1-     رفع تقارير دورية للوكيل المساعد عن سير العمل في الإدارات المختلفة و في تنفيذ الخطط و البرامج الموضوعة لها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2-     الإشراف المباشر على عمل الدوائر وفقاً للخطط و البرامج الموضوعة ، و تقييم أدائها و تقديم تقارير عن الأداء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3-     تقييم أدء مدراء العموم للدوائر المختلفة للوزارة و إعداد تقارير الكفاءة الخاصة بهم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4-     تقديم المقترحات بشأن تطوير أداء الإدارات العامة الفنية و الإدارية بالوزارة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5-     إعداد الدراسات و التقارير الفنية أو التوصية و التوجيه بإجرائها و التي يقتضيها عمل الدوائر المختلفة بالوزارة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6-     ضمان توفير الخدمات الإدارية و المالية و القانونية و المعلوماتية و الإعلامية التي تحتاجها الوزارة لأداء مهامها بكفاءة و فاعلية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7-     ضمان انسياب المعلومات و الأوامر بين إدارات الوزارة بما يمكنها من القيام بوظائفها التخصصية وفقاً لخططها و برامجها المعتمدة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8-     تنظيم العلاقات الإدارية بين الوزارة و الوزارات و الهيئات الأخرى ذات العلاقة . </w:t>
      </w:r>
      <w:r>
        <w:rPr>
          <w:rFonts w:ascii="Arial" w:hAnsi="Arial" w:cs="Arial"/>
          <w:color w:val="000000"/>
          <w:sz w:val="27"/>
          <w:szCs w:val="27"/>
          <w:rtl/>
        </w:rPr>
        <w:br/>
        <w:t xml:space="preserve">9-     أية مهام أخرى في مجال احتصاصه و تسند إليه من الرئيس المباشر أو الوزير </w:t>
      </w:r>
    </w:p>
    <w:p w14:paraId="0B7229D7" w14:textId="63D050D3" w:rsidR="008B746C" w:rsidRPr="00F75CB9" w:rsidRDefault="008B746C" w:rsidP="00F75CB9">
      <w:bookmarkStart w:id="0" w:name="_GoBack"/>
      <w:bookmarkEnd w:id="0"/>
    </w:p>
    <w:sectPr w:rsidR="008B746C" w:rsidRPr="00F7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0F"/>
    <w:rsid w:val="00487BD7"/>
    <w:rsid w:val="008B746C"/>
    <w:rsid w:val="00912A4E"/>
    <w:rsid w:val="00BB000F"/>
    <w:rsid w:val="00DD150D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9ACC-1698-46AF-8291-4AF52C4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Darawshi</dc:creator>
  <cp:keywords/>
  <dc:description/>
  <cp:lastModifiedBy>Bassam Darawshi</cp:lastModifiedBy>
  <cp:revision>5</cp:revision>
  <dcterms:created xsi:type="dcterms:W3CDTF">2019-12-17T08:48:00Z</dcterms:created>
  <dcterms:modified xsi:type="dcterms:W3CDTF">2019-12-17T08:52:00Z</dcterms:modified>
</cp:coreProperties>
</file>